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color w:val="39393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93939"/>
          <w:sz w:val="24"/>
          <w:szCs w:val="24"/>
          <w:rtl w:val="0"/>
        </w:rPr>
        <w:t xml:space="preserve">Espadamen.pk </w:t>
      </w:r>
      <w:r w:rsidDel="00000000" w:rsidR="00000000" w:rsidRPr="00000000">
        <w:rPr>
          <w:rFonts w:ascii="Calibri" w:cs="Calibri" w:eastAsia="Calibri" w:hAnsi="Calibri"/>
          <w:b w:val="1"/>
          <w:color w:val="393939"/>
          <w:sz w:val="24"/>
          <w:szCs w:val="24"/>
          <w:rtl w:val="0"/>
        </w:rPr>
        <w:t xml:space="preserve">Agency Inc.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Calibri" w:cs="Calibri" w:eastAsia="Calibri" w:hAnsi="Calibri"/>
          <w:b w:val="1"/>
          <w:color w:val="708b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color w:val="0000ff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ff"/>
          <w:sz w:val="48"/>
          <w:szCs w:val="48"/>
          <w:rtl w:val="0"/>
        </w:rPr>
        <w:t xml:space="preserve">MARKETING AGENCY                                                              PROFIT AND LOSS STATEMENT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-270" w:firstLine="90"/>
        <w:rPr>
          <w:rFonts w:ascii="Calibri" w:cs="Calibri" w:eastAsia="Calibri" w:hAnsi="Calibri"/>
          <w:color w:val="39393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93939"/>
          <w:sz w:val="24"/>
          <w:szCs w:val="24"/>
          <w:rtl w:val="0"/>
        </w:rPr>
        <w:t xml:space="preserve">Prepared by: </w:t>
      </w:r>
      <w:r w:rsidDel="00000000" w:rsidR="00000000" w:rsidRPr="00000000">
        <w:rPr>
          <w:rFonts w:ascii="Calibri" w:cs="Calibri" w:eastAsia="Calibri" w:hAnsi="Calibri"/>
          <w:color w:val="393939"/>
          <w:sz w:val="24"/>
          <w:szCs w:val="24"/>
          <w:rtl w:val="0"/>
        </w:rPr>
        <w:t xml:space="preserve">Espadamen.pk</w:t>
      </w:r>
      <w:r w:rsidDel="00000000" w:rsidR="00000000" w:rsidRPr="00000000">
        <w:rPr>
          <w:rFonts w:ascii="Calibri" w:cs="Calibri" w:eastAsia="Calibri" w:hAnsi="Calibri"/>
          <w:b w:val="1"/>
          <w:color w:val="393939"/>
          <w:sz w:val="24"/>
          <w:szCs w:val="24"/>
          <w:rtl w:val="0"/>
        </w:rPr>
        <w:tab/>
        <w:tab/>
        <w:tab/>
        <w:tab/>
        <w:tab/>
        <w:tab/>
        <w:t xml:space="preserve">Prepared on: </w:t>
      </w:r>
      <w:r w:rsidDel="00000000" w:rsidR="00000000" w:rsidRPr="00000000">
        <w:rPr>
          <w:rFonts w:ascii="Calibri" w:cs="Calibri" w:eastAsia="Calibri" w:hAnsi="Calibri"/>
          <w:color w:val="393939"/>
          <w:sz w:val="24"/>
          <w:szCs w:val="24"/>
          <w:rtl w:val="0"/>
        </w:rPr>
        <w:t xml:space="preserve">June 13, 2023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Ind w:w="-225.0" w:type="dxa"/>
        <w:tbl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blBorders>
        <w:tblLayout w:type="fixed"/>
        <w:tblLook w:val="0600"/>
      </w:tblPr>
      <w:tblGrid>
        <w:gridCol w:w="2880"/>
        <w:gridCol w:w="2250"/>
        <w:gridCol w:w="2250"/>
        <w:gridCol w:w="2155"/>
        <w:tblGridChange w:id="0">
          <w:tblGrid>
            <w:gridCol w:w="2880"/>
            <w:gridCol w:w="2250"/>
            <w:gridCol w:w="2250"/>
            <w:gridCol w:w="2155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ffffff"/>
                <w:sz w:val="26"/>
                <w:szCs w:val="26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6"/>
                <w:szCs w:val="2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6"/>
                <w:szCs w:val="26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6"/>
                <w:szCs w:val="26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ffffff"/>
                <w:sz w:val="26"/>
                <w:szCs w:val="26"/>
                <w:shd w:fill="980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6"/>
                <w:szCs w:val="26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Sales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$460,000.00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$430,000.00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$500,000.00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Less Cost of Sales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Raw Materials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$50,000.00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$49,000.00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$46,000.00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Freight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$7,000.00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$8,000.00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$7,200.00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Total Cost of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$57,000.00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$57,000.00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$53,200.00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GROSS 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$403,000.00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$373,000.00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$446,800.00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4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Less Expenses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Wages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$60,000.00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$63,000.00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$62,000.00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ACC Levels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$5,900.00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$550.00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Accounting Fees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$1,200.00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$1,200.00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$1,300.00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Donations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$150.00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$120.00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$140.00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Entertainment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$400.00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$350.00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$300.00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Electricity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$3,500.00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$2,500.00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$2,710.00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Insurance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$1,500.00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$1,300.00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$1,700.00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Payroll Taxes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$550.00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$550.00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$560.00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Rent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$340.00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$389.00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$380.00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Subscriptions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$140.00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$150.00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$150.00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Telephone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$2,900.00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$2,500.00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93939"/>
                <w:rtl w:val="0"/>
              </w:rPr>
              <w:t xml:space="preserve">$3,000.00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Total 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$69,750.00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$83,609.00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$85,240.00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ind w:left="42" w:firstLine="0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NET 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$262,250.00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$289,391.00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93939"/>
                <w:sz w:val="24"/>
                <w:szCs w:val="24"/>
                <w:rtl w:val="0"/>
              </w:rPr>
              <w:t xml:space="preserve">$361,560.00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